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glassfish-jaxb 2.2.11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2004 Kohsuke Kawaguchi</w:t>
        <w:br/>
        <w:t>Copyright (c) 2010-2013 Oracle and/or its affiliates. All rights reserved.</w:t>
        <w:br/>
        <w:t>Copyright (c) 1996 Mort Bay Consulting Pty. Ltd. All rights reserved.</w:t>
        <w:br/>
        <w:t>Copyright (c) 2000-2005 INRIA, France Telecom All rights reserved.</w:t>
        <w:br/>
        <w:t>Copyright 2003 Sun Microsystems, Inc. All rights reserved.</w:t>
        <w:br/>
        <w:t>Copyright (c) 2010-2014 Oracle and/or its affiliates. All rights reserved.</w:t>
        <w:br/>
        <w:t>Copyright (c) 2013-2014 Oracle and/or its affiliates. All rights reserved.</w:t>
        <w:br/>
        <w:t>Copyright (C) 1989, 1991 Free Software Foundation, Inc.&lt;br/&gt;</w:t>
        <w:br/>
        <w:t>Copyright (c) 2001-2002, SourceForge ISO-RELAX Project (ASAMI Tomoharu, Daisuke Okajima, Kohsuke Kawaguchi, and MURATA Makoto)</w:t>
        <w:br/>
        <w:t>Copyright (C) 1989, 1991 Free Software Foundation, Inc. 59 Temple Place, Suite 330, Boston, MA 02111-1307 USA</w:t>
        <w:br/>
        <w:t>Copyright (c) 2010-2012 Oracle and/or its affiliates. All rights reserved.</w:t>
        <w:br/>
        <w:t>Copyright (c) 2005-2013 Oracle and/or its affiliates. All rights reserved.</w:t>
        <w:br/>
        <w:t>Copyright (c) 2010 Oracle and/or its affiliates. All rights reserved.</w:t>
        <w:br/>
        <w:t>All occurrences of copyright, license and (c) refer to the Apache 1.1 license.</w:t>
        <w:br/>
        <w:t>Copyright (c) 1997-2012 Oracle and/or its affiliates. All rights reserved.</w:t>
        <w:br/>
        <w:t>Copyright 2004 Sun Microsystems, Inc. All rights reserved.</w:t>
        <w:br/>
        <w:t>Copyright (c) 2005-2010 Oracle and/or its affiliates. All rights reserved.</w:t>
        <w:br/>
        <w:t>Copyright 2002,2003, Andy Clark.  All rights reserved.</w:t>
        <w:br/>
      </w:r>
      <w:r>
        <w:rPr>
          <w:rFonts w:ascii="宋体" w:hAnsi="宋体"/>
          <w:sz w:val="22"/>
        </w:rPr>
        <w:t xml:space="preserve">Copyright </w:t>
      </w:r>
      <w:r>
        <w:rPr>
          <w:rFonts w:ascii="宋体" w:hAnsi="宋体"/>
          <w:sz w:val="22"/>
        </w:rPr>
        <w:t>(c) 2002, 2003 BEA Systems, Inc.  All rights Reserved.  The contents of this file are subject to the BEA Streaming API for XML Copyright (c) 2013 Oracle and/or its affiliates. All rights reserved.</w:t>
        <w:br/>
        <w:t>Copyright (c) 1997-2014 Oracle and/or its affiliates. All rights reserved.</w:t>
        <w:br/>
        <w:t>Copyright (c) 2012 Oracle and/or its affiliates. All rights reserved.</w:t>
        <w:br/>
        <w:t>Copyright (c) 2001-2003 Thai Open Source Software Center Ltd All rights reserved.</w:t>
        <w:br/>
        <w:t>Copyright (C) 2000-2003 The Apache Software Foundation. All rights reserved.</w:t>
        <w:br/>
        <w:t>Copyright (c) 2012-2013 Oracle and/or its affiliates. All rights reserved.</w:t>
        <w:br/>
        <w:t>Copyright (c) 1997-2011 Oracle and/or its affiliates. All rights reserved.</w:t>
        <w:br/>
        <w:t>Copyright (c) YYYY Oracle and/or its affiliates. All rights reserved.</w:t>
        <w:br/>
        <w:t>Copyright 1997-2008 Sun Microsystems, Inc. All rights reserved.</w:t>
        <w:br/>
        <w:t>Copyright (c) 2001, Thai Open Source Software Center Ltd All rights reserved.</w:t>
        <w:br/>
        <w:t>Copyright (c) 2005-2014 Oracle and/or its affiliates. All rights reserved.</w:t>
        <w:br/>
        <w:t>Copyright (c) 2011-2013 Oracle and/or its affiliates. All rights reserved.</w:t>
        <w:br/>
        <w:t>Copyright (c) 2001, Thai Open Source Software Center Ltd, Sun Microsystems.</w:t>
        <w:br/>
        <w:t>Copyright (c) 1997-2013 Oracle and/or its affiliates. All rights reserved.</w:t>
        <w:br/>
        <w:t>Copyright (c) 1997-2010 Oracle and/or its affiliates. All rights reserved.</w:t>
        <w:br/>
        <w:t>Copyright (c) 2001-2003 Thai Open Source Software Center Ltd&lt;br /&gt;</w:t>
        <w:br/>
        <w:t>Copyright (c) 2000-2003 Daisuke Okajima and Kohsuke Kawaguchi.</w:t>
        <w:br/>
        <w:t>Copyright (c) 2001-2005 Robin Berjon. All rights reserved.</w:t>
        <w:br/>
        <w:t>Copyright 1997-2011 Sun Microsystems, Inc. All rights reserved.</w:t>
        <w:br/>
        <w:t>Copyright (c) 2011 Oracle and/or its affiliates. All rights reserved.</w:t>
        <w:br/>
        <w:t>Copyright (c) 2012-2014 Oracle and/or its affiliates. All rights reserved.</w:t>
        <w:br/>
        <w:t>Copyright (c) 2014 Oracle and/or its affiliates. All rights reserved.</w:t>
        <w:br/>
        <w:t>Copyright (C) 2004-2012</w:t>
        <w:br/>
        <w:t>Copyright 1997-2007 Sun Microsystems, Inc. All rights reserved.</w:t>
        <w:br/>
      </w:r>
    </w:p>
    <w:p>
      <w:pPr>
        <w:spacing w:line="240" w:lineRule="auto"/>
        <w:jc w:val="left"/>
      </w:pPr>
      <w:r>
        <w:rPr>
          <w:rFonts w:ascii="Arial" w:hAnsi="Arial"/>
          <w:b/>
          <w:sz w:val="24"/>
        </w:rPr>
        <w:t xml:space="preserve">License: </w:t>
      </w:r>
      <w:r>
        <w:rPr>
          <w:rFonts w:ascii="Arial" w:hAnsi="Arial"/>
          <w:sz w:val="21"/>
        </w:rPr>
        <w:t>CDDL-1.1 and GPLv2 with exceptions</w:t>
      </w:r>
    </w:p>
    <w:p>
      <w:pPr>
        <w:spacing w:line="240" w:lineRule="auto"/>
        <w:jc w:val="left"/>
      </w:pPr>
      <w:r>
        <w:rPr>
          <w:rFonts w:ascii="Arial" w:hAnsi="Arial"/>
          <w:sz w:val="21"/>
        </w:rPr>
        <w:t>COMMON DEVELOPMENT AND DISTRIBUTION LICENSE (CDDL)</w:t>
      </w:r>
    </w:p>
    <w:p>
      <w:pPr>
        <w:spacing w:line="240" w:lineRule="auto"/>
        <w:jc w:val="left"/>
      </w:pPr>
      <w:r>
        <w:rPr>
          <w:rFonts w:ascii="Arial" w:hAnsi="Arial"/>
          <w:sz w:val="21"/>
        </w:rPr>
        <w:t>Version 1.1</w:t>
      </w:r>
    </w:p>
    <w:p>
      <w:pPr>
        <w:spacing w:line="240" w:lineRule="auto"/>
        <w:jc w:val="left"/>
      </w:pPr>
    </w:p>
    <w:p>
      <w:pPr>
        <w:spacing w:line="240" w:lineRule="auto"/>
        <w:jc w:val="left"/>
      </w:pPr>
      <w:r>
        <w:rPr>
          <w:rFonts w:ascii="Arial" w:hAnsi="Arial"/>
          <w:sz w:val="21"/>
        </w:rPr>
        <w:t>1. Definitions.</w:t>
      </w:r>
    </w:p>
    <w:p>
      <w:pPr>
        <w:spacing w:line="240" w:lineRule="auto"/>
        <w:jc w:val="left"/>
      </w:pPr>
      <w:r>
        <w:rPr>
          <w:rFonts w:ascii="Arial" w:hAnsi="Arial"/>
          <w:sz w:val="21"/>
        </w:rPr>
        <w:t>1.1. "Contributor" means each individual or entity that creates or contributes to the creation of Modifications.</w:t>
      </w:r>
    </w:p>
    <w:p>
      <w:pPr>
        <w:spacing w:line="240" w:lineRule="auto"/>
        <w:jc w:val="left"/>
      </w:pPr>
      <w:r>
        <w:rPr>
          <w:rFonts w:ascii="Arial" w:hAnsi="Arial"/>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Arial" w:hAnsi="Arial"/>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Arial" w:hAnsi="Arial"/>
          <w:sz w:val="21"/>
        </w:rPr>
        <w:t>1.4. "Executable" means the Covered Software in any form other than Source Code.</w:t>
      </w:r>
    </w:p>
    <w:p>
      <w:pPr>
        <w:spacing w:line="240" w:lineRule="auto"/>
        <w:jc w:val="left"/>
      </w:pPr>
      <w:r>
        <w:rPr>
          <w:rFonts w:ascii="Arial" w:hAnsi="Arial"/>
          <w:sz w:val="21"/>
        </w:rPr>
        <w:t>1.5. "Initial Developer" means the individual or entity that first makes Original Software available under this License.</w:t>
      </w:r>
    </w:p>
    <w:p>
      <w:pPr>
        <w:spacing w:line="240" w:lineRule="auto"/>
        <w:jc w:val="left"/>
      </w:pPr>
      <w:r>
        <w:rPr>
          <w:rFonts w:ascii="Arial" w:hAnsi="Arial"/>
          <w:sz w:val="21"/>
        </w:rPr>
        <w:t>1.6. "Larger Work" means a work which combines Covered Software or portions thereof with code not governed by the terms of this License.</w:t>
      </w:r>
    </w:p>
    <w:p>
      <w:pPr>
        <w:spacing w:line="240" w:lineRule="auto"/>
        <w:jc w:val="left"/>
      </w:pPr>
      <w:r>
        <w:rPr>
          <w:rFonts w:ascii="Arial" w:hAnsi="Arial"/>
          <w:sz w:val="21"/>
        </w:rPr>
        <w:t>1.7. "License" means this document.</w:t>
      </w:r>
    </w:p>
    <w:p>
      <w:pPr>
        <w:spacing w:line="240" w:lineRule="auto"/>
        <w:jc w:val="left"/>
      </w:pPr>
      <w:r>
        <w:rPr>
          <w:rFonts w:ascii="Arial" w:hAnsi="Arial"/>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Arial" w:hAnsi="Arial"/>
          <w:sz w:val="21"/>
        </w:rPr>
        <w:t>1.9. "Modifications" means the Source Code and Executable form of any of the following:</w:t>
      </w:r>
    </w:p>
    <w:p>
      <w:pPr>
        <w:spacing w:line="240" w:lineRule="auto"/>
        <w:jc w:val="left"/>
      </w:pPr>
      <w:r>
        <w:rPr>
          <w:rFonts w:ascii="Arial" w:hAnsi="Arial"/>
          <w:sz w:val="21"/>
        </w:rPr>
        <w:t>A. Any file that results from an addition to, deletion from or modification of the contents of a file containing Original Software or previous Modifications;</w:t>
      </w:r>
    </w:p>
    <w:p>
      <w:pPr>
        <w:spacing w:line="240" w:lineRule="auto"/>
        <w:jc w:val="left"/>
      </w:pPr>
      <w:r>
        <w:rPr>
          <w:rFonts w:ascii="Arial" w:hAnsi="Arial"/>
          <w:sz w:val="21"/>
        </w:rPr>
        <w:t>B. Any new file that contains any part of the Original Software or previous Modification; or</w:t>
      </w:r>
    </w:p>
    <w:p>
      <w:pPr>
        <w:spacing w:line="240" w:lineRule="auto"/>
        <w:jc w:val="left"/>
      </w:pPr>
      <w:r>
        <w:rPr>
          <w:rFonts w:ascii="Arial" w:hAnsi="Arial"/>
          <w:sz w:val="21"/>
        </w:rPr>
        <w:t>C. Any new file that is contributed or otherwise made available under the terms of this License.</w:t>
      </w:r>
    </w:p>
    <w:p>
      <w:pPr>
        <w:spacing w:line="240" w:lineRule="auto"/>
        <w:jc w:val="left"/>
      </w:pPr>
      <w:r>
        <w:rPr>
          <w:rFonts w:ascii="Arial" w:hAnsi="Arial"/>
          <w:sz w:val="21"/>
        </w:rPr>
        <w:t>1.10. "Original Software" means the Source Code and Executable form of computer software code that is originally released under this License.</w:t>
      </w:r>
    </w:p>
    <w:p>
      <w:pPr>
        <w:spacing w:line="240" w:lineRule="auto"/>
        <w:jc w:val="left"/>
      </w:pPr>
      <w:r>
        <w:rPr>
          <w:rFonts w:ascii="Arial" w:hAnsi="Arial"/>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Arial" w:hAnsi="Arial"/>
          <w:sz w:val="21"/>
        </w:rPr>
        <w:t>1.12. "Source Code" means (a) the common form of computer software code in which modifications are made and (b) associated documentation included in or with such code.</w:t>
      </w:r>
    </w:p>
    <w:p>
      <w:pPr>
        <w:spacing w:line="240" w:lineRule="auto"/>
        <w:jc w:val="left"/>
      </w:pPr>
      <w:r>
        <w:rPr>
          <w:rFonts w:ascii="Arial" w:hAnsi="Arial"/>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Arial" w:hAnsi="Arial"/>
          <w:sz w:val="21"/>
        </w:rPr>
        <w:t>2. License Grants.</w:t>
      </w:r>
    </w:p>
    <w:p>
      <w:pPr>
        <w:spacing w:line="240" w:lineRule="auto"/>
        <w:jc w:val="left"/>
      </w:pPr>
      <w:r>
        <w:rPr>
          <w:rFonts w:ascii="Arial" w:hAnsi="Arial"/>
          <w:sz w:val="21"/>
        </w:rPr>
        <w:t>2.1. The Initial Developer Grant.</w:t>
      </w:r>
    </w:p>
    <w:p>
      <w:pPr>
        <w:spacing w:line="240" w:lineRule="auto"/>
        <w:jc w:val="left"/>
      </w:pPr>
      <w:r>
        <w:rPr>
          <w:rFonts w:ascii="Arial" w:hAnsi="Arial"/>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Arial" w:hAnsi="Arial"/>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Arial" w:hAnsi="Arial"/>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Arial" w:hAnsi="Arial"/>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Arial" w:hAnsi="Arial"/>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Arial" w:hAnsi="Arial"/>
          <w:sz w:val="21"/>
        </w:rPr>
        <w:t>2.2. Contributor Grant.</w:t>
      </w:r>
    </w:p>
    <w:p>
      <w:pPr>
        <w:spacing w:line="240" w:lineRule="auto"/>
        <w:jc w:val="left"/>
      </w:pPr>
      <w:r>
        <w:rPr>
          <w:rFonts w:ascii="Arial" w:hAnsi="Arial"/>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Arial" w:hAnsi="Arial"/>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Arial" w:hAnsi="Arial"/>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Arial" w:hAnsi="Arial"/>
          <w:sz w:val="21"/>
        </w:rPr>
        <w:t>(c) The licenses granted in Sections 2.2(a) and 2.2(b) are effective on the date Contributor first distributes or otherwise makes the Modifications available to a third party.</w:t>
      </w:r>
    </w:p>
    <w:p>
      <w:pPr>
        <w:spacing w:line="240" w:lineRule="auto"/>
        <w:jc w:val="left"/>
      </w:pPr>
      <w:r>
        <w:rPr>
          <w:rFonts w:ascii="Arial" w:hAnsi="Arial"/>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Arial" w:hAnsi="Arial"/>
          <w:sz w:val="21"/>
        </w:rPr>
        <w:t>3. Distribution Obligations.</w:t>
      </w:r>
    </w:p>
    <w:p>
      <w:pPr>
        <w:spacing w:line="240" w:lineRule="auto"/>
        <w:jc w:val="left"/>
      </w:pPr>
      <w:r>
        <w:rPr>
          <w:rFonts w:ascii="Arial" w:hAnsi="Arial"/>
          <w:sz w:val="21"/>
        </w:rPr>
        <w:t>3.1. Availability of Source Code.</w:t>
      </w:r>
    </w:p>
    <w:p>
      <w:pPr>
        <w:spacing w:line="240" w:lineRule="auto"/>
        <w:jc w:val="left"/>
      </w:pPr>
      <w:r>
        <w:rPr>
          <w:rFonts w:ascii="Arial" w:hAnsi="Arial"/>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Arial" w:hAnsi="Arial"/>
          <w:sz w:val="21"/>
        </w:rPr>
        <w:t>3.2. Modifications.</w:t>
      </w:r>
    </w:p>
    <w:p>
      <w:pPr>
        <w:spacing w:line="240" w:lineRule="auto"/>
        <w:jc w:val="left"/>
      </w:pPr>
      <w:r>
        <w:rPr>
          <w:rFonts w:ascii="Arial" w:hAnsi="Arial"/>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Arial" w:hAnsi="Arial"/>
          <w:sz w:val="21"/>
        </w:rPr>
        <w:t>3.3. Required Notices.</w:t>
      </w:r>
    </w:p>
    <w:p>
      <w:pPr>
        <w:spacing w:line="240" w:lineRule="auto"/>
        <w:jc w:val="left"/>
      </w:pPr>
      <w:r>
        <w:rPr>
          <w:rFonts w:ascii="Arial" w:hAnsi="Arial"/>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Arial" w:hAnsi="Arial"/>
          <w:sz w:val="21"/>
        </w:rPr>
        <w:t>3.4. Application of Additional Terms.</w:t>
      </w:r>
    </w:p>
    <w:p>
      <w:pPr>
        <w:spacing w:line="240" w:lineRule="auto"/>
        <w:jc w:val="left"/>
      </w:pPr>
      <w:r>
        <w:rPr>
          <w:rFonts w:ascii="Arial" w:hAnsi="Arial"/>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Arial" w:hAnsi="Arial"/>
          <w:sz w:val="21"/>
        </w:rPr>
        <w:t>3.5. Distribution of Executable Versions.</w:t>
      </w:r>
    </w:p>
    <w:p>
      <w:pPr>
        <w:spacing w:line="240" w:lineRule="auto"/>
        <w:jc w:val="left"/>
      </w:pPr>
      <w:r>
        <w:rPr>
          <w:rFonts w:ascii="Arial" w:hAnsi="Arial"/>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Arial" w:hAnsi="Arial"/>
          <w:sz w:val="21"/>
        </w:rPr>
        <w:t>3.6. Larger Works.</w:t>
      </w:r>
    </w:p>
    <w:p>
      <w:pPr>
        <w:spacing w:line="240" w:lineRule="auto"/>
        <w:jc w:val="left"/>
      </w:pPr>
      <w:r>
        <w:rPr>
          <w:rFonts w:ascii="Arial" w:hAnsi="Arial"/>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Arial" w:hAnsi="Arial"/>
          <w:sz w:val="21"/>
        </w:rPr>
        <w:t>4. Versions of the License.</w:t>
      </w:r>
    </w:p>
    <w:p>
      <w:pPr>
        <w:spacing w:line="240" w:lineRule="auto"/>
        <w:jc w:val="left"/>
      </w:pPr>
      <w:r>
        <w:rPr>
          <w:rFonts w:ascii="Arial" w:hAnsi="Arial"/>
          <w:sz w:val="21"/>
        </w:rPr>
        <w:t>4.1. New Versions.</w:t>
      </w:r>
    </w:p>
    <w:p>
      <w:pPr>
        <w:spacing w:line="240" w:lineRule="auto"/>
        <w:jc w:val="left"/>
      </w:pPr>
      <w:r>
        <w:rPr>
          <w:rFonts w:ascii="Arial" w:hAnsi="Arial"/>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Arial" w:hAnsi="Arial"/>
          <w:sz w:val="21"/>
        </w:rPr>
        <w:t>4.2. Effect of New Versions.</w:t>
      </w:r>
    </w:p>
    <w:p>
      <w:pPr>
        <w:spacing w:line="240" w:lineRule="auto"/>
        <w:jc w:val="left"/>
      </w:pPr>
      <w:r>
        <w:rPr>
          <w:rFonts w:ascii="Arial" w:hAnsi="Arial"/>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Arial" w:hAnsi="Arial"/>
          <w:sz w:val="21"/>
        </w:rPr>
        <w:t>4.3. Modified Versions.</w:t>
      </w:r>
    </w:p>
    <w:p>
      <w:pPr>
        <w:spacing w:line="240" w:lineRule="auto"/>
        <w:jc w:val="left"/>
      </w:pPr>
      <w:r>
        <w:rPr>
          <w:rFonts w:ascii="Arial" w:hAnsi="Arial"/>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Arial" w:hAnsi="Arial"/>
          <w:sz w:val="21"/>
        </w:rPr>
        <w:t>5. DISCLAIMER OF WARRANTY.</w:t>
      </w:r>
    </w:p>
    <w:p>
      <w:pPr>
        <w:spacing w:line="240" w:lineRule="auto"/>
        <w:jc w:val="left"/>
      </w:pPr>
      <w:r>
        <w:rPr>
          <w:rFonts w:ascii="Arial" w:hAnsi="Arial"/>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Arial" w:hAnsi="Arial"/>
          <w:sz w:val="21"/>
        </w:rPr>
        <w:t>6. TERMINATION.</w:t>
      </w:r>
    </w:p>
    <w:p>
      <w:pPr>
        <w:spacing w:line="240" w:lineRule="auto"/>
        <w:jc w:val="left"/>
      </w:pPr>
      <w:r>
        <w:rPr>
          <w:rFonts w:ascii="Arial" w:hAnsi="Arial"/>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Arial" w:hAnsi="Arial"/>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Arial" w:hAnsi="Arial"/>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Arial" w:hAnsi="Arial"/>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Arial" w:hAnsi="Arial"/>
          <w:sz w:val="21"/>
        </w:rPr>
        <w:t>7. LIMITATION OF LIABILITY.</w:t>
      </w:r>
    </w:p>
    <w:p>
      <w:pPr>
        <w:spacing w:line="240" w:lineRule="auto"/>
        <w:jc w:val="left"/>
      </w:pPr>
      <w:r>
        <w:rPr>
          <w:rFonts w:ascii="Arial" w:hAnsi="Arial"/>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Arial" w:hAnsi="Arial"/>
          <w:sz w:val="21"/>
        </w:rPr>
        <w:t>8. U.S. GOVERNMENT END USERS.</w:t>
      </w:r>
    </w:p>
    <w:p>
      <w:pPr>
        <w:spacing w:line="240" w:lineRule="auto"/>
        <w:jc w:val="left"/>
      </w:pPr>
      <w:r>
        <w:rPr>
          <w:rFonts w:ascii="Arial" w:hAnsi="Arial"/>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Arial" w:hAnsi="Arial"/>
          <w:sz w:val="21"/>
        </w:rPr>
        <w:t>9. MISCELLANEOUS.</w:t>
      </w:r>
    </w:p>
    <w:p>
      <w:pPr>
        <w:spacing w:line="240" w:lineRule="auto"/>
        <w:jc w:val="left"/>
      </w:pPr>
      <w:r>
        <w:rPr>
          <w:rFonts w:ascii="Arial" w:hAnsi="Arial"/>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Arial" w:hAnsi="Arial"/>
          <w:sz w:val="21"/>
        </w:rPr>
        <w:t>10. RESPONSIBILITY FOR CLAIMS.</w:t>
      </w:r>
    </w:p>
    <w:p>
      <w:pPr>
        <w:spacing w:line="240" w:lineRule="auto"/>
        <w:jc w:val="left"/>
      </w:pPr>
      <w:r>
        <w:rPr>
          <w:rFonts w:ascii="Arial" w:hAnsi="Arial"/>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Arial" w:hAnsi="Arial"/>
          <w:sz w:val="21"/>
        </w:rPr>
        <w:t>NOTICE PURSUANT TO SECTION 9 OF THE COMMON DEVELOPMENT AND DISTRIBUTION LICENSE (CDDL)</w:t>
      </w:r>
    </w:p>
    <w:p>
      <w:pPr>
        <w:spacing w:line="240" w:lineRule="auto"/>
        <w:jc w:val="left"/>
      </w:pPr>
      <w:r>
        <w:rPr>
          <w:rFonts w:ascii="Arial" w:hAnsi="Arial"/>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