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deepin-manual 5.8.15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2007 Free Software Foundation, Inc. &lt;http:fsf.org/&gt;</w:t>
        <w:br/>
        <w:t>Copyright (C) 2016 The Qt Company Ltd.</w:t>
        <w:br/>
        <w:t>Copyright (c) 2013-present, Facebook, Inc.</w:t>
        <w:br/>
        <w:t>Copyright (C) 2017  2018 Deepin Technology Co., Ltd.</w:t>
        <w:br/>
        <w:t>Copyright (C) 2007 Free Software Foundation, Inc. &lt;http:fsf.org/&gt;</w:t>
        <w:br/>
        <w:t>Copyright (c) Facebook, Inc. and its affiliates.</w:t>
        <w:br/>
        <w:t>SPDX-FileCopyrightText: 2022 UnionTech Software Technology Co., Ltd.</w:t>
        <w:br/>
        <w:t>Copyright (c) 2011-2014, Christopher Jeffrey. (MIT Licensed)</w:t>
        <w:br/>
        <w:t>Copyright (C) 2014 Klarälvdalens Datakonsult AB, a KDAB Group company, info@kdab.com, author Milian Wolff &lt;milian.wolff@kdab.com&gt;</w:t>
        <w:br/>
        <w:t>Copyright 2015, Yahoo! Inc.</w:t>
        <w:br/>
        <w:t>﻿SPDX-FileCopyrightText: 2022 UnionTech Software Technology Co., Ltd.</w:t>
        <w:br/>
        <w:t>Copyright (c) 2014-present, Facebook,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