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99C1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F5D7D3" w14:textId="77777777" w:rsidR="00D63F71" w:rsidRDefault="00D63F71">
      <w:pPr>
        <w:spacing w:line="420" w:lineRule="exact"/>
        <w:jc w:val="center"/>
        <w:rPr>
          <w:rFonts w:ascii="Arial" w:hAnsi="Arial" w:cs="Arial"/>
          <w:b/>
          <w:snapToGrid/>
          <w:sz w:val="32"/>
          <w:szCs w:val="32"/>
        </w:rPr>
      </w:pPr>
    </w:p>
    <w:p w14:paraId="39659F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AACA585" w14:textId="77777777" w:rsidR="00B93B3B" w:rsidRPr="00B93B3B" w:rsidRDefault="00B93B3B" w:rsidP="00B93B3B">
      <w:pPr>
        <w:spacing w:line="420" w:lineRule="exact"/>
        <w:jc w:val="both"/>
        <w:rPr>
          <w:rFonts w:ascii="Arial" w:hAnsi="Arial" w:cs="Arial"/>
          <w:snapToGrid/>
        </w:rPr>
      </w:pPr>
    </w:p>
    <w:p w14:paraId="1C568C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F6171E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85B2C1F" w14:textId="77777777" w:rsidR="00D63F71" w:rsidRDefault="00D63F71">
      <w:pPr>
        <w:spacing w:line="420" w:lineRule="exact"/>
        <w:jc w:val="both"/>
        <w:rPr>
          <w:rFonts w:ascii="Arial" w:hAnsi="Arial" w:cs="Arial"/>
          <w:i/>
          <w:snapToGrid/>
          <w:color w:val="0099FF"/>
          <w:sz w:val="18"/>
          <w:szCs w:val="18"/>
        </w:rPr>
      </w:pPr>
    </w:p>
    <w:p w14:paraId="7CB8512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60DAE8A" w14:textId="77777777" w:rsidR="00D63F71" w:rsidRDefault="00D63F71">
      <w:pPr>
        <w:pStyle w:val="aa"/>
        <w:spacing w:before="0" w:after="0" w:line="240" w:lineRule="auto"/>
        <w:jc w:val="left"/>
        <w:rPr>
          <w:rFonts w:ascii="Arial" w:hAnsi="Arial" w:cs="Arial"/>
          <w:bCs w:val="0"/>
          <w:sz w:val="21"/>
          <w:szCs w:val="21"/>
        </w:rPr>
      </w:pPr>
    </w:p>
    <w:p w14:paraId="15EDC3AB" w14:textId="0DE011F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485C60" w:rsidRPr="00485C60">
        <w:rPr>
          <w:rFonts w:ascii="微软雅黑" w:hAnsi="微软雅黑"/>
          <w:b w:val="0"/>
          <w:sz w:val="21"/>
        </w:rPr>
        <w:t>perl</w:t>
      </w:r>
      <w:proofErr w:type="spellEnd"/>
      <w:r w:rsidR="00485C60" w:rsidRPr="00485C60">
        <w:rPr>
          <w:rFonts w:ascii="微软雅黑" w:hAnsi="微软雅黑"/>
          <w:b w:val="0"/>
          <w:sz w:val="21"/>
        </w:rPr>
        <w:t>-Mozilla-CA</w:t>
      </w:r>
      <w:r>
        <w:rPr>
          <w:rFonts w:ascii="微软雅黑" w:hAnsi="微软雅黑"/>
          <w:b w:val="0"/>
          <w:sz w:val="21"/>
        </w:rPr>
        <w:t xml:space="preserve"> 20231213</w:t>
      </w:r>
    </w:p>
    <w:p w14:paraId="5D78414C" w14:textId="77777777" w:rsidR="00D63F71" w:rsidRDefault="005D0DE9">
      <w:pPr>
        <w:rPr>
          <w:rFonts w:ascii="Arial" w:hAnsi="Arial" w:cs="Arial"/>
          <w:b/>
        </w:rPr>
      </w:pPr>
      <w:r>
        <w:rPr>
          <w:rFonts w:ascii="Arial" w:hAnsi="Arial" w:cs="Arial"/>
          <w:b/>
        </w:rPr>
        <w:t xml:space="preserve">Copyright notice: </w:t>
      </w:r>
    </w:p>
    <w:p w14:paraId="696DFA11" w14:textId="432DB86F" w:rsidR="00D63F71" w:rsidRDefault="001F6777">
      <w:pPr>
        <w:pStyle w:val="Default"/>
        <w:rPr>
          <w:rFonts w:ascii="宋体" w:hAnsi="宋体" w:cs="宋体"/>
          <w:sz w:val="22"/>
          <w:szCs w:val="22"/>
        </w:rPr>
      </w:pPr>
      <w:r w:rsidRPr="001F6777">
        <w:rPr>
          <w:rFonts w:ascii="宋体" w:hAnsi="宋体" w:cs="宋体"/>
          <w:sz w:val="22"/>
          <w:szCs w:val="22"/>
        </w:rPr>
        <w:t>Copyright (C) Daniel Stenberg, &lt;daniel@haxx.se&gt;, et al.</w:t>
      </w:r>
    </w:p>
    <w:p w14:paraId="4C095B35" w14:textId="77777777" w:rsidR="001F6777" w:rsidRDefault="001F6777">
      <w:pPr>
        <w:pStyle w:val="Default"/>
        <w:rPr>
          <w:rFonts w:ascii="宋体" w:hAnsi="宋体" w:cs="宋体"/>
          <w:sz w:val="22"/>
          <w:szCs w:val="22"/>
        </w:rPr>
      </w:pPr>
    </w:p>
    <w:p w14:paraId="3B1F48E0" w14:textId="77777777" w:rsidR="00D63F71" w:rsidRDefault="005D0DE9">
      <w:pPr>
        <w:pStyle w:val="Default"/>
        <w:rPr>
          <w:rFonts w:ascii="宋体" w:hAnsi="宋体" w:cs="宋体"/>
          <w:sz w:val="22"/>
          <w:szCs w:val="22"/>
        </w:rPr>
      </w:pPr>
      <w:r>
        <w:rPr>
          <w:b/>
        </w:rPr>
        <w:t xml:space="preserve">License: </w:t>
      </w:r>
      <w:r>
        <w:rPr>
          <w:sz w:val="21"/>
        </w:rPr>
        <w:t>MPLv2.0</w:t>
      </w:r>
    </w:p>
    <w:p w14:paraId="3A3B8607" w14:textId="77777777" w:rsidR="00D63F71" w:rsidRDefault="005D0DE9">
      <w:pPr>
        <w:pStyle w:val="Default"/>
        <w:rPr>
          <w:rFonts w:ascii="宋体" w:hAnsi="宋体" w:cs="宋体"/>
          <w:sz w:val="22"/>
          <w:szCs w:val="22"/>
        </w:rPr>
      </w:pP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r>
      <w:r>
        <w:rPr>
          <w:rFonts w:ascii="Times New Roman" w:hAnsi="Times New Roman"/>
          <w:sz w:val="21"/>
        </w:rPr>
        <w:lastRenderedPageBreak/>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1.13. “Source Code Form”</w:t>
      </w:r>
      <w:r>
        <w:rPr>
          <w:rFonts w:ascii="Times New Roman" w:hAnsi="Times New Roman"/>
          <w:sz w:val="21"/>
        </w:rPr>
        <w:br/>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Your choice to distribute the Covered Software under a </w:t>
      </w:r>
      <w:r>
        <w:rPr>
          <w:rFonts w:ascii="Times New Roman" w:hAnsi="Times New Roman"/>
          <w:sz w:val="21"/>
        </w:rPr>
        <w:lastRenderedPageBreak/>
        <w:t>subsequent version of this License (see Section 10.2) or under the terms of a Secondary License (if permitted under 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 xml:space="preserve">You may not remove or alter the substance of any license notices (including copyright notices, patent notices, </w:t>
      </w:r>
      <w:r>
        <w:rPr>
          <w:rFonts w:ascii="Times New Roman" w:hAnsi="Times New Roman"/>
          <w:sz w:val="21"/>
        </w:rPr>
        <w:lastRenderedPageBreak/>
        <w:t>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 xml:space="preserve">Covered Software is provided under this License on an “as is” basis, without warranty of any kind, either expressed, implied, or statutory, including, without limitation, warranties that the Covered Software is free of </w:t>
      </w:r>
      <w:r>
        <w:rPr>
          <w:rFonts w:ascii="Times New Roman" w:hAnsi="Times New Roman"/>
          <w:sz w:val="21"/>
        </w:rPr>
        <w:lastRenderedPageBreak/>
        <w:t>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lastRenderedPageBreak/>
        <w:br/>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FD73E" w14:textId="77777777" w:rsidR="00E6108E" w:rsidRDefault="00E6108E">
      <w:pPr>
        <w:spacing w:line="240" w:lineRule="auto"/>
      </w:pPr>
      <w:r>
        <w:separator/>
      </w:r>
    </w:p>
  </w:endnote>
  <w:endnote w:type="continuationSeparator" w:id="0">
    <w:p w14:paraId="7F754221" w14:textId="77777777" w:rsidR="00E6108E" w:rsidRDefault="00E610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D62505" w14:textId="77777777">
      <w:tc>
        <w:tcPr>
          <w:tcW w:w="1542" w:type="pct"/>
        </w:tcPr>
        <w:p w14:paraId="4EA17F2F" w14:textId="77777777" w:rsidR="00D63F71" w:rsidRDefault="005D0DE9">
          <w:pPr>
            <w:pStyle w:val="a8"/>
          </w:pPr>
          <w:r>
            <w:fldChar w:fldCharType="begin"/>
          </w:r>
          <w:r>
            <w:instrText xml:space="preserve"> DATE \@ "yyyy-MM-dd" </w:instrText>
          </w:r>
          <w:r>
            <w:fldChar w:fldCharType="separate"/>
          </w:r>
          <w:r w:rsidR="00485C60">
            <w:rPr>
              <w:noProof/>
            </w:rPr>
            <w:t>2024-05-22</w:t>
          </w:r>
          <w:r>
            <w:fldChar w:fldCharType="end"/>
          </w:r>
        </w:p>
      </w:tc>
      <w:tc>
        <w:tcPr>
          <w:tcW w:w="1853" w:type="pct"/>
        </w:tcPr>
        <w:p w14:paraId="249906F1" w14:textId="77777777" w:rsidR="00D63F71" w:rsidRDefault="00D63F71">
          <w:pPr>
            <w:pStyle w:val="a8"/>
            <w:ind w:firstLineChars="200" w:firstLine="360"/>
          </w:pPr>
        </w:p>
      </w:tc>
      <w:tc>
        <w:tcPr>
          <w:tcW w:w="1605" w:type="pct"/>
        </w:tcPr>
        <w:p w14:paraId="1DAC0F5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6108E">
            <w:fldChar w:fldCharType="begin"/>
          </w:r>
          <w:r w:rsidR="00E6108E">
            <w:instrText xml:space="preserve"> NUMPAGES  \* Arabic  \* MERGEFORMAT </w:instrText>
          </w:r>
          <w:r w:rsidR="00E6108E">
            <w:fldChar w:fldCharType="separate"/>
          </w:r>
          <w:r w:rsidR="00B93B3B">
            <w:rPr>
              <w:noProof/>
            </w:rPr>
            <w:t>1</w:t>
          </w:r>
          <w:r w:rsidR="00E6108E">
            <w:rPr>
              <w:noProof/>
            </w:rPr>
            <w:fldChar w:fldCharType="end"/>
          </w:r>
        </w:p>
      </w:tc>
    </w:tr>
  </w:tbl>
  <w:p w14:paraId="6E57208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E899F" w14:textId="77777777" w:rsidR="00E6108E" w:rsidRDefault="00E6108E">
      <w:r>
        <w:separator/>
      </w:r>
    </w:p>
  </w:footnote>
  <w:footnote w:type="continuationSeparator" w:id="0">
    <w:p w14:paraId="1AA871E0" w14:textId="77777777" w:rsidR="00E6108E" w:rsidRDefault="00E61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75AD15" w14:textId="77777777">
      <w:trPr>
        <w:cantSplit/>
        <w:trHeight w:hRule="exact" w:val="777"/>
      </w:trPr>
      <w:tc>
        <w:tcPr>
          <w:tcW w:w="492" w:type="pct"/>
          <w:tcBorders>
            <w:bottom w:val="single" w:sz="6" w:space="0" w:color="auto"/>
          </w:tcBorders>
        </w:tcPr>
        <w:p w14:paraId="511E4ADC" w14:textId="77777777" w:rsidR="00D63F71" w:rsidRDefault="00D63F71">
          <w:pPr>
            <w:pStyle w:val="a9"/>
          </w:pPr>
        </w:p>
        <w:p w14:paraId="122AB051" w14:textId="77777777" w:rsidR="00D63F71" w:rsidRDefault="00D63F71">
          <w:pPr>
            <w:ind w:left="420"/>
          </w:pPr>
        </w:p>
      </w:tc>
      <w:tc>
        <w:tcPr>
          <w:tcW w:w="3283" w:type="pct"/>
          <w:tcBorders>
            <w:bottom w:val="single" w:sz="6" w:space="0" w:color="auto"/>
          </w:tcBorders>
          <w:vAlign w:val="bottom"/>
        </w:tcPr>
        <w:p w14:paraId="0ABAD77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CE8A102" w14:textId="77777777" w:rsidR="00D63F71" w:rsidRDefault="00D63F71">
          <w:pPr>
            <w:pStyle w:val="a9"/>
            <w:ind w:firstLine="33"/>
          </w:pPr>
        </w:p>
      </w:tc>
    </w:tr>
  </w:tbl>
  <w:p w14:paraId="147DD2E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6777"/>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C60"/>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108E"/>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5FBB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2365</Words>
  <Characters>13483</Characters>
  <Application>Microsoft Office Word</Application>
  <DocSecurity>0</DocSecurity>
  <Lines>112</Lines>
  <Paragraphs>31</Paragraphs>
  <ScaleCrop>false</ScaleCrop>
  <Company>Huawei Technologies Co.,Ltd.</Company>
  <LinksUpToDate>false</LinksUpToDate>
  <CharactersWithSpaces>15817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2024-05-22T07:56:00Z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(3)+/pp7SB2aV/KfiYeUPdGhbgLFDvM5yOKuGwH7QL1H8aWE9ZN/b5vkGtASaAVjq5ee3/urjQS
Yyn5qDgAKN2VoMUXgrxUF6+JWUp5zerhAUXSFFYJ1TUlaA4rpbjGV2c93F0zZdgdp99J/PmI
h+F83UDZHbo2GpIqBxIGQVCRgHmZGw30UFVMOBxeKcDSRKtAog0/7mDihsGDnDJr7H9XmuTa
4cotI93O145zqPQ0ml</vt:lpwstr>
  </property>
  <property fmtid="{D5CDD505-2E9C-101B-9397-08002B2CF9AE}" pid="11" name="_2015_ms_pID_7253431">
    <vt:lpwstr>DE6cZyZh3aPZB+Sjt7z+z0znTtZU84/gCFs7HX2DyHooaXK0LWDqvf
EXXByJBfGXYu8XxdkGTOZr4a9pPFXN6Rb4RoEa8gWFeVMtYSP0u7X0Rz5chI+iPrp91gSqrg
FUyv8L0vRq51qTzCAuCuKNh9V3Lq28x04RCiYKrtp/xNQhhM+1NxTz2s/yQSwBjK05LhQRG9
LjXHNhAh6eRrviPCOa6OVEVPZshWx8gg6UPs</vt:lpwstr>
  </property>
  <property fmtid="{D5CDD505-2E9C-101B-9397-08002B2CF9AE}" pid="12" name="_2015_ms_pID_7253432">
    <vt:lpwstr>UQBILrN1Se7KpI5fU7rbbgjeYZzgMSkiSeBa
kZ5RhZepFtG3lgIv9g6NDDDqwsKh49rgtO9f0DY/8b5oSABI+OM=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