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logwatch 7.5.6</w:t>
      </w:r>
    </w:p>
    <w:p>
      <w:pPr/>
      <w:r>
        <w:rPr>
          <w:rStyle w:val="a0"/>
          <w:rFonts w:ascii="Arial" w:hAnsi="Arial"/>
          <w:b/>
        </w:rPr>
        <w:t xml:space="preserve">Copyright notice: </w:t>
      </w:r>
    </w:p>
    <w:p>
      <w:pPr/>
      <w:r>
        <w:rPr>
          <w:rStyle w:val="a0"/>
          <w:rFonts w:ascii="宋体" w:hAnsi="宋体"/>
          <w:sz w:val="22"/>
        </w:rPr>
        <w:t>Copyright (c) 2004, Sparta, Inc All rights reserved.</w:t>
      </w:r>
      <w:r>
        <w:rPr>
          <w:rStyle w:val="a0"/>
          <w:rFonts w:ascii="宋体" w:hAnsi="宋体"/>
          <w:sz w:val="22"/>
        </w:rPr>
        <w:br/>
      </w:r>
      <w:r>
        <w:rPr>
          <w:rStyle w:val="a0"/>
          <w:rFonts w:ascii="宋体" w:hAnsi="宋体"/>
          <w:sz w:val="22"/>
        </w:rPr>
        <w:t>Copyright (c) 2002-2021 Kirk Bauer</w:t>
      </w:r>
      <w:r>
        <w:rPr>
          <w:rStyle w:val="a0"/>
          <w:rFonts w:ascii="宋体" w:hAnsi="宋体"/>
          <w:sz w:val="22"/>
        </w:rPr>
        <w:br/>
        <w:t>Copyright (c) 2005-2006 Mike Tremaine &lt;mgt /at/ stellarcore.net&gt;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w:t>
      </w:r>
      <w:r>
        <w:rPr>
          <w:rStyle w:val="a0"/>
          <w:rFonts w:ascii="Times New Roman" w:hAnsi="Times New Roman"/>
          <w:sz w:val="21"/>
        </w:rPr>
        <w:t>rge,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w:t>
      </w:r>
      <w:r>
        <w:rPr>
          <w:rStyle w:val="a0"/>
          <w:rFonts w:ascii="Times New Roman" w:hAnsi="Times New Roman"/>
          <w:sz w:val="21"/>
        </w:rPr>
        <w:t xml:space="preserve">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w:t>
      </w:r>
      <w:r>
        <w:rPr>
          <w:rStyle w:val="a0"/>
          <w:rFonts w:ascii="Times New Roman" w:hAnsi="Times New Roman"/>
          <w:sz w:val="21"/>
        </w:rPr>
        <w:t>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