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perl-B-Lint 1.20</w:t>
      </w:r>
    </w:p>
    <w:p>
      <w:pPr/>
      <w:r>
        <w:rPr>
          <w:rStyle w:val="13"/>
          <w:rFonts w:ascii="Arial" w:hAnsi="Arial"/>
          <w:b/>
        </w:rPr>
        <w:t xml:space="preserve">Copyright notice: </w:t>
      </w:r>
    </w:p>
    <w:p>
      <w:pPr/>
      <w:r>
        <w:rPr>
          <w:rStyle w:val="13"/>
          <w:rFonts w:ascii="宋体" w:hAnsi="宋体"/>
          <w:sz w:val="22"/>
        </w:rPr>
        <w:t>Copyright (C) 2007 Joshua ben Jore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