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plexus-archiver 4.2.6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The Codehaus</w:t>
        <w:br/>
        <w:t>Copyright 2016 Codehaus.</w:t>
        <w:br/>
        <w:t>Copyright 2010-2015 The plexus developers.</w:t>
        <w:br/>
        <w:t>Copyright (c) 2006, 2008 Junio C Hamano</w:t>
        <w:br/>
        <w:t>Copyright 2004 The Apache Software Foundation &lt;p/&gt;</w:t>
        <w:br/>
        <w:t>Copyright  2001-2004 The Apache Software Foundation</w:t>
        <w:br/>
        <w:t>Copyright 2014 The Codehaus Foundation.</w:t>
        <w:br/>
        <w:t>Copyright  2003-2004 The Apache Software Foundation</w:t>
        <w:br/>
        <w:t>Copyright  2000-2004 The Apache Software Foundation</w:t>
        <w:br/>
        <w:t>Copyright 2007 The Codehaus Foundation.</w:t>
        <w:br/>
        <w:t>Copyright 2018 The Apache Software Foundation</w:t>
        <w:br/>
        <w:t>Copyright  2006 The Apache Software Foundation</w:t>
        <w:br/>
        <w:t>Copyright 2015 The Apache Software Foundation</w:t>
        <w:br/>
        <w:t>Copyright 2004 The Apache Software Foundation</w:t>
        <w:br/>
        <w:t>Copyright 2001-2005 The Apache Software Foundation.</w:t>
        <w:br/>
        <w:t>Copyright  2001,2004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