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nodejs-jsonselect 0.4.0</w:t>
      </w:r>
    </w:p>
    <w:p>
      <w:pPr/>
      <w:r>
        <w:rPr>
          <w:rStyle w:val="13"/>
          <w:rFonts w:ascii="Arial" w:hAnsi="Arial"/>
          <w:b/>
        </w:rPr>
        <w:t xml:space="preserve">Copyright notice: </w:t>
      </w:r>
    </w:p>
    <w:p>
      <w:pPr/>
      <w:r>
        <w:rPr>
          <w:rStyle w:val="13"/>
          <w:rFonts w:ascii="宋体" w:hAnsi="宋体"/>
          <w:sz w:val="22"/>
        </w:rPr>
        <w:t>Copyright (c) 2011, Lloyd Hilaiel &lt;lloyd@hilaiel.com&gt;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