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2F10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165D28" w14:textId="77777777" w:rsidR="00D63F71" w:rsidRDefault="00D63F71">
      <w:pPr>
        <w:spacing w:line="420" w:lineRule="exact"/>
        <w:jc w:val="center"/>
        <w:rPr>
          <w:rFonts w:ascii="Arial" w:hAnsi="Arial" w:cs="Arial"/>
          <w:b/>
          <w:snapToGrid/>
          <w:sz w:val="32"/>
          <w:szCs w:val="32"/>
        </w:rPr>
      </w:pPr>
    </w:p>
    <w:p w14:paraId="1100B4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2409B0" w14:textId="77777777" w:rsidR="00B93B3B" w:rsidRPr="00B93B3B" w:rsidRDefault="00B93B3B" w:rsidP="00B93B3B">
      <w:pPr>
        <w:spacing w:line="420" w:lineRule="exact"/>
        <w:jc w:val="both"/>
        <w:rPr>
          <w:rFonts w:ascii="Arial" w:hAnsi="Arial" w:cs="Arial"/>
          <w:snapToGrid/>
        </w:rPr>
      </w:pPr>
    </w:p>
    <w:p w14:paraId="7894852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C4BEF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DF2AE7" w14:textId="77777777" w:rsidR="00D63F71" w:rsidRDefault="00D63F71">
      <w:pPr>
        <w:spacing w:line="420" w:lineRule="exact"/>
        <w:jc w:val="both"/>
        <w:rPr>
          <w:rFonts w:ascii="Arial" w:hAnsi="Arial" w:cs="Arial"/>
          <w:i/>
          <w:snapToGrid/>
          <w:color w:val="0099FF"/>
          <w:sz w:val="18"/>
          <w:szCs w:val="18"/>
        </w:rPr>
      </w:pPr>
    </w:p>
    <w:p w14:paraId="1E7DAEA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A2AC4A" w14:textId="77777777" w:rsidR="00D63F71" w:rsidRDefault="00D63F71">
      <w:pPr>
        <w:pStyle w:val="aa"/>
        <w:spacing w:before="0" w:after="0" w:line="240" w:lineRule="auto"/>
        <w:jc w:val="left"/>
        <w:rPr>
          <w:rFonts w:ascii="Arial" w:hAnsi="Arial" w:cs="Arial"/>
          <w:bCs w:val="0"/>
          <w:sz w:val="21"/>
          <w:szCs w:val="21"/>
        </w:rPr>
      </w:pPr>
    </w:p>
    <w:p w14:paraId="39B86860" w14:textId="512FC80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B72CC" w:rsidRPr="005B72CC">
        <w:rPr>
          <w:rFonts w:ascii="微软雅黑" w:hAnsi="微软雅黑"/>
          <w:b w:val="0"/>
          <w:sz w:val="21"/>
        </w:rPr>
        <w:t>qt6-qtquick3dphysics</w:t>
      </w:r>
      <w:r>
        <w:rPr>
          <w:rFonts w:ascii="微软雅黑" w:hAnsi="微软雅黑"/>
          <w:b w:val="0"/>
          <w:sz w:val="21"/>
        </w:rPr>
        <w:t xml:space="preserve"> 6.5.2</w:t>
      </w:r>
    </w:p>
    <w:p w14:paraId="72890E61" w14:textId="77777777" w:rsidR="00D63F71" w:rsidRDefault="005D0DE9">
      <w:pPr>
        <w:rPr>
          <w:rFonts w:ascii="Arial" w:hAnsi="Arial" w:cs="Arial"/>
          <w:b/>
        </w:rPr>
      </w:pPr>
      <w:r>
        <w:rPr>
          <w:rFonts w:ascii="Arial" w:hAnsi="Arial" w:cs="Arial"/>
          <w:b/>
        </w:rPr>
        <w:t xml:space="preserve">Copyright notice: </w:t>
      </w:r>
    </w:p>
    <w:p w14:paraId="0EF98179" w14:textId="77777777" w:rsidR="00D63F71" w:rsidRDefault="005D0DE9">
      <w:pPr>
        <w:pStyle w:val="Default"/>
        <w:rPr>
          <w:rFonts w:ascii="宋体" w:hAnsi="宋体" w:cs="宋体"/>
          <w:sz w:val="22"/>
          <w:szCs w:val="22"/>
        </w:rPr>
      </w:pPr>
      <w:r>
        <w:rPr>
          <w:rFonts w:ascii="宋体" w:hAnsi="宋体"/>
          <w:sz w:val="22"/>
        </w:rPr>
        <w:t>Copyright (c) 2008-2019 NVIDIA Corporation. All rights reserved.</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2004-2008 AGEIA Technologies, Inc. All rights reserved.</w:t>
      </w:r>
      <w:r>
        <w:rPr>
          <w:rFonts w:ascii="宋体" w:hAnsi="宋体"/>
          <w:sz w:val="22"/>
        </w:rPr>
        <w:br/>
        <w:t>Copyright (c) 2021 NVIDIA Corporation. All rights reserved.</w:t>
      </w:r>
      <w:r>
        <w:rPr>
          <w:rFonts w:ascii="宋体" w:hAnsi="宋体"/>
          <w:sz w:val="22"/>
        </w:rPr>
        <w:br/>
        <w:t>Copyright (c) 2008-2021 NVIDIA Corporation. All rights reserved.</w:t>
      </w:r>
      <w:r>
        <w:rPr>
          <w:rFonts w:ascii="宋体" w:hAnsi="宋体"/>
          <w:sz w:val="22"/>
        </w:rPr>
        <w:br/>
        <w:t>Copyright (C) 2023 The Qt Company Ltd.</w:t>
      </w:r>
      <w:r>
        <w:rPr>
          <w:rFonts w:ascii="宋体" w:hAnsi="宋体"/>
          <w:sz w:val="22"/>
        </w:rPr>
        <w:br/>
        <w:t>Copyright (C) 2021 The Qt Company Ltd.</w:t>
      </w:r>
      <w:r>
        <w:rPr>
          <w:rFonts w:ascii="宋体" w:hAnsi="宋体"/>
          <w:sz w:val="22"/>
        </w:rPr>
        <w:br/>
        <w:t>Copyright (C) 2000, 2001, 2002, 2007, 2008 Free Software Foundation, Inc.</w:t>
      </w:r>
      <w:r>
        <w:rPr>
          <w:rFonts w:ascii="宋体" w:hAnsi="宋体"/>
          <w:sz w:val="22"/>
        </w:rPr>
        <w:br/>
        <w:t>Copyright (C) 2016 Olivier Goffart &lt;ogoffart@woboq.com&gt;</w:t>
      </w:r>
      <w:r>
        <w:rPr>
          <w:rFonts w:ascii="宋体" w:hAnsi="宋体"/>
          <w:sz w:val="22"/>
        </w:rPr>
        <w:br/>
        <w:t>Copyright (C) 2007 Free Software Foundation, Inc. &lt;http:fsf.org/&gt;</w:t>
      </w:r>
      <w:r>
        <w:rPr>
          <w:rFonts w:ascii="宋体" w:hAnsi="宋体"/>
          <w:sz w:val="22"/>
        </w:rPr>
        <w:br/>
        <w:t>Copyright (c) 2001-2004 NovodeX AG. All rights reserved.</w:t>
      </w:r>
      <w:r>
        <w:rPr>
          <w:rFonts w:ascii="宋体" w:hAnsi="宋体"/>
          <w:sz w:val="22"/>
        </w:rPr>
        <w:br/>
        <w:t>Copyright: Copyright (c) 2021 NVIDIA Corporation</w:t>
      </w:r>
      <w:r>
        <w:rPr>
          <w:rFonts w:ascii="宋体" w:hAnsi="宋体"/>
          <w:sz w:val="22"/>
        </w:rPr>
        <w:br/>
        <w:t>Copyright (c)  YEAR  YOUR NAME.</w:t>
      </w:r>
      <w:r>
        <w:rPr>
          <w:rFonts w:ascii="宋体" w:hAnsi="宋体"/>
          <w:sz w:val="22"/>
        </w:rPr>
        <w:br/>
      </w:r>
    </w:p>
    <w:p w14:paraId="14E8B788" w14:textId="77777777" w:rsidR="00D63F71" w:rsidRDefault="005D0DE9">
      <w:pPr>
        <w:pStyle w:val="Default"/>
        <w:rPr>
          <w:rFonts w:ascii="宋体" w:hAnsi="宋体" w:cs="宋体"/>
          <w:sz w:val="22"/>
          <w:szCs w:val="22"/>
        </w:rPr>
      </w:pPr>
      <w:r>
        <w:rPr>
          <w:b/>
        </w:rPr>
        <w:t xml:space="preserve">License: </w:t>
      </w:r>
      <w:r>
        <w:rPr>
          <w:sz w:val="21"/>
        </w:rPr>
        <w:t>GPL-3.0-only</w:t>
      </w:r>
    </w:p>
    <w:p w14:paraId="3ED5953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Pr>
          <w:rFonts w:ascii="Times New Roman" w:hAnsi="Times New Roman"/>
          <w:sz w:val="21"/>
        </w:rPr>
        <w:lastRenderedPageBreak/>
        <w:t>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see </w:t>
      </w:r>
      <w:r>
        <w:rPr>
          <w:rFonts w:ascii="Times New Roman" w:hAnsi="Times New Roman"/>
          <w:sz w:val="21"/>
        </w:rPr>
        <w:lastRenderedPageBreak/>
        <w:t>&lt;https://www.gnu.org/licenses/&gt;.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p>
    <w:p w14:paraId="22C9B99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FE1BD8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31D96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6E6F6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CD4F4" w14:textId="77777777" w:rsidR="00B20BA1" w:rsidRDefault="00B20BA1">
      <w:pPr>
        <w:spacing w:line="240" w:lineRule="auto"/>
      </w:pPr>
      <w:r>
        <w:separator/>
      </w:r>
    </w:p>
  </w:endnote>
  <w:endnote w:type="continuationSeparator" w:id="0">
    <w:p w14:paraId="6F8F0B16" w14:textId="77777777" w:rsidR="00B20BA1" w:rsidRDefault="00B20B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AD185D" w14:textId="77777777">
      <w:tc>
        <w:tcPr>
          <w:tcW w:w="1542" w:type="pct"/>
        </w:tcPr>
        <w:p w14:paraId="68962318" w14:textId="77777777" w:rsidR="00D63F71" w:rsidRDefault="005D0DE9">
          <w:pPr>
            <w:pStyle w:val="a8"/>
          </w:pPr>
          <w:r>
            <w:fldChar w:fldCharType="begin"/>
          </w:r>
          <w:r>
            <w:instrText xml:space="preserve"> DATE \@ "yyyy-MM-dd" </w:instrText>
          </w:r>
          <w:r>
            <w:fldChar w:fldCharType="separate"/>
          </w:r>
          <w:r w:rsidR="005B72CC">
            <w:rPr>
              <w:noProof/>
            </w:rPr>
            <w:t>2024-05-16</w:t>
          </w:r>
          <w:r>
            <w:fldChar w:fldCharType="end"/>
          </w:r>
        </w:p>
      </w:tc>
      <w:tc>
        <w:tcPr>
          <w:tcW w:w="1853" w:type="pct"/>
        </w:tcPr>
        <w:p w14:paraId="62CD3BEA" w14:textId="77777777" w:rsidR="00D63F71" w:rsidRDefault="00D63F71">
          <w:pPr>
            <w:pStyle w:val="a8"/>
            <w:ind w:firstLineChars="200" w:firstLine="360"/>
          </w:pPr>
        </w:p>
      </w:tc>
      <w:tc>
        <w:tcPr>
          <w:tcW w:w="1605" w:type="pct"/>
        </w:tcPr>
        <w:p w14:paraId="768064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0BA1">
            <w:fldChar w:fldCharType="begin"/>
          </w:r>
          <w:r w:rsidR="00B20BA1">
            <w:instrText xml:space="preserve"> NUMPAGES  \* Arabic  \* MERGEFORMAT </w:instrText>
          </w:r>
          <w:r w:rsidR="00B20BA1">
            <w:fldChar w:fldCharType="separate"/>
          </w:r>
          <w:r w:rsidR="00B93B3B">
            <w:rPr>
              <w:noProof/>
            </w:rPr>
            <w:t>1</w:t>
          </w:r>
          <w:r w:rsidR="00B20BA1">
            <w:rPr>
              <w:noProof/>
            </w:rPr>
            <w:fldChar w:fldCharType="end"/>
          </w:r>
        </w:p>
      </w:tc>
    </w:tr>
  </w:tbl>
  <w:p w14:paraId="298C853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32DCD" w14:textId="77777777" w:rsidR="00B20BA1" w:rsidRDefault="00B20BA1">
      <w:r>
        <w:separator/>
      </w:r>
    </w:p>
  </w:footnote>
  <w:footnote w:type="continuationSeparator" w:id="0">
    <w:p w14:paraId="1D989770" w14:textId="77777777" w:rsidR="00B20BA1" w:rsidRDefault="00B20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8CC399" w14:textId="77777777">
      <w:trPr>
        <w:cantSplit/>
        <w:trHeight w:hRule="exact" w:val="777"/>
      </w:trPr>
      <w:tc>
        <w:tcPr>
          <w:tcW w:w="492" w:type="pct"/>
          <w:tcBorders>
            <w:bottom w:val="single" w:sz="6" w:space="0" w:color="auto"/>
          </w:tcBorders>
        </w:tcPr>
        <w:p w14:paraId="5BA3C7B1" w14:textId="77777777" w:rsidR="00D63F71" w:rsidRDefault="00D63F71">
          <w:pPr>
            <w:pStyle w:val="a9"/>
          </w:pPr>
        </w:p>
        <w:p w14:paraId="3530C8D0" w14:textId="77777777" w:rsidR="00D63F71" w:rsidRDefault="00D63F71">
          <w:pPr>
            <w:ind w:left="420"/>
          </w:pPr>
        </w:p>
      </w:tc>
      <w:tc>
        <w:tcPr>
          <w:tcW w:w="3283" w:type="pct"/>
          <w:tcBorders>
            <w:bottom w:val="single" w:sz="6" w:space="0" w:color="auto"/>
          </w:tcBorders>
          <w:vAlign w:val="bottom"/>
        </w:tcPr>
        <w:p w14:paraId="2B94A2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2C4CD9" w14:textId="77777777" w:rsidR="00D63F71" w:rsidRDefault="00D63F71">
          <w:pPr>
            <w:pStyle w:val="a9"/>
            <w:ind w:firstLine="33"/>
          </w:pPr>
        </w:p>
      </w:tc>
    </w:tr>
  </w:tbl>
  <w:p w14:paraId="3938A93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72CC"/>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BA1"/>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9E40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5581</Words>
  <Characters>31812</Characters>
  <Application>Microsoft Office Word</Application>
  <DocSecurity>0</DocSecurity>
  <Lines>265</Lines>
  <Paragraphs>74</Paragraphs>
  <ScaleCrop>false</ScaleCrop>
  <Company>Huawei Technologies Co.,Ltd.</Company>
  <LinksUpToDate>false</LinksUpToDate>
  <CharactersWithSpaces>37319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