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python-lazr.config 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t>Copyright 2009-2021 Canonical Ltd. All rights reserved.</w:t>
        <w:br/>
        <w:t>Copyright (c) 2006, 2008 Junio C Hamano</w:t>
        <w:br/>
        <w:t>copyright 2013-2021, LAZR developers</w:t>
        <w:br/>
        <w:t>Copyright 2008-2015 Canonical Ltd. All rights reserved.</w:t>
        <w:br/>
        <w:t>Copyright 2007-2015 Canonical Ltd. All rights reserved.</w:t>
        <w:br/>
      </w:r>
    </w:p>
    <w:p>
      <w:pPr>
        <w:spacing w:line="420" w:lineRule="exact"/>
        <w:rPr>
          <w:rFonts w:hint="eastAsia"/>
        </w:rPr>
      </w:pPr>
      <w:r>
        <w:rPr>
          <w:rFonts w:ascii="Arial" w:hAnsi="Arial"/>
          <w:b/>
          <w:sz w:val="24"/>
        </w:rPr>
        <w:t xml:space="preserve">License: </w:t>
      </w:r>
      <w:r>
        <w:rPr>
          <w:rFonts w:ascii="Arial" w:hAnsi="Arial"/>
          <w:sz w:val="21"/>
        </w:rPr>
        <w:t>LGPL-3.0-only</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