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python-python-gitlab 2.6.0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Gauvain Pocentek &lt;gauvain@pocentek.net&gt;</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Copyright (C) 2019 Gauvain Pocentek &lt;gauvain@pocentek.net&gt;</w:t>
      </w:r>
      <w:r>
        <w:rPr>
          <w:rFonts w:ascii="宋体" w:hAnsi="宋体"/>
          <w:sz w:val="22"/>
        </w:rPr>
        <w:br w:type="textWrapping"/>
      </w:r>
      <w:r>
        <w:rPr>
          <w:rFonts w:ascii="宋体" w:hAnsi="宋体"/>
          <w:sz w:val="22"/>
        </w:rPr>
        <w:t>Copyright (C) 2013-2017 Gauvain Pocentek &lt;gauvain@pocentek.net&gt;</w:t>
      </w:r>
      <w:r>
        <w:rPr>
          <w:rFonts w:ascii="宋体" w:hAnsi="宋体"/>
          <w:sz w:val="22"/>
        </w:rPr>
        <w:br w:type="textWrapping"/>
      </w:r>
      <w:r>
        <w:rPr>
          <w:rFonts w:ascii="宋体" w:hAnsi="宋体"/>
          <w:sz w:val="22"/>
        </w:rPr>
        <w:t>Copyright (C) 2016-2017 Gauvain Pocentek &lt;gauvain@pocentek.net&gt;</w:t>
      </w:r>
      <w:bookmarkStart w:id="2" w:name="_GoBack"/>
      <w:bookmarkEnd w:id="2"/>
      <w:r>
        <w:rPr>
          <w:rFonts w:ascii="宋体" w:hAnsi="宋体"/>
          <w:sz w:val="22"/>
        </w:rPr>
        <w:br w:type="textWrapping"/>
      </w:r>
      <w:r>
        <w:rPr>
          <w:rFonts w:ascii="宋体" w:hAnsi="宋体"/>
          <w:sz w:val="22"/>
        </w:rPr>
        <w:t>Copyright (C) 2014 Mika Mäenpää &lt;mika.j.maenpaa@tut.fi&gt;, Tampere University of Technology</w:t>
      </w:r>
      <w:r>
        <w:rPr>
          <w:rFonts w:ascii="宋体" w:hAnsi="宋体"/>
          <w:sz w:val="22"/>
        </w:rPr>
        <w:br w:type="textWrapping"/>
      </w:r>
      <w:r>
        <w:rPr>
          <w:rFonts w:ascii="宋体" w:hAnsi="宋体"/>
          <w:sz w:val="22"/>
        </w:rPr>
        <w:t>Copyright (C) 2018 Gauvain Pocentek &lt;gauvain@pocentek.net&gt;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LGPLv3</w:t>
      </w:r>
    </w:p>
    <w:p>
      <w:pPr>
        <w:pStyle w:val="18"/>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ype="textWrapping"/>
      </w:r>
      <w:r>
        <w:rPr>
          <w:rFonts w:ascii="Times New Roman" w:hAnsi="Times New Roman"/>
          <w:sz w:val="21"/>
        </w:rPr>
        <w:t>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Additional Definitions.</w:t>
      </w:r>
      <w:r>
        <w:rPr>
          <w:rFonts w:ascii="Times New Roman" w:hAnsi="Times New Roman"/>
          <w:sz w:val="21"/>
        </w:rPr>
        <w:br w:type="textWrapping"/>
      </w:r>
      <w:r>
        <w:rPr>
          <w:rFonts w:ascii="Times New Roman" w:hAnsi="Times New Roman"/>
          <w:sz w:val="21"/>
        </w:rPr>
        <w:t>As used herein, “this License” refers to version 3 of the GNU Lesser General Public License, and the “GNU GPL”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refers to a covered work governed by this License, other than an Application or a Combined Work as defined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Exception to Section 3 of the GNU GPL.</w:t>
      </w:r>
      <w:r>
        <w:rPr>
          <w:rFonts w:ascii="Times New Roman" w:hAnsi="Times New Roman"/>
          <w:sz w:val="21"/>
        </w:rPr>
        <w:br w:type="textWrapping"/>
      </w:r>
      <w:r>
        <w:rPr>
          <w:rFonts w:ascii="Times New Roman" w:hAnsi="Times New Roman"/>
          <w:sz w:val="21"/>
        </w:rPr>
        <w:t>You may convey a covered work under sections 3 and 4 of this License without being bound by section 3 of the GNU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Conveying Modified Versions.</w:t>
      </w:r>
      <w:r>
        <w:rPr>
          <w:rFonts w:ascii="Times New Roman" w:hAnsi="Times New Roman"/>
          <w:sz w:val="21"/>
        </w:rPr>
        <w:br w:type="textWrapping"/>
      </w:r>
      <w:r>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ype="textWrapping"/>
      </w:r>
      <w:r>
        <w:rPr>
          <w:rFonts w:ascii="Times New Roman" w:hAnsi="Times New Roman"/>
          <w:sz w:val="21"/>
        </w:rPr>
        <w:t>b) under the GNU GPL, with none of the additional permissions of this License applicable to that copy.</w:t>
      </w:r>
      <w:r>
        <w:rPr>
          <w:rFonts w:ascii="Times New Roman" w:hAnsi="Times New Roman"/>
          <w:sz w:val="21"/>
        </w:rPr>
        <w:br w:type="textWrapping"/>
      </w:r>
      <w:r>
        <w:rPr>
          <w:rFonts w:ascii="Times New Roman" w:hAnsi="Times New Roman"/>
          <w:sz w:val="21"/>
        </w:rPr>
        <w:t>3. Object Code Incorporating Material from Library Header Files.</w:t>
      </w:r>
      <w:r>
        <w:rPr>
          <w:rFonts w:ascii="Times New Roman" w:hAnsi="Times New Roman"/>
          <w:sz w:val="21"/>
        </w:rPr>
        <w:br w:type="textWrapping"/>
      </w:r>
      <w:r>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Give prominent notice with each copy of the object code that the Library is used in it and that the Library and its use are covered by this License.</w:t>
      </w:r>
      <w:r>
        <w:rPr>
          <w:rFonts w:ascii="Times New Roman" w:hAnsi="Times New Roman"/>
          <w:sz w:val="21"/>
        </w:rPr>
        <w:br w:type="textWrapping"/>
      </w:r>
      <w:r>
        <w:rPr>
          <w:rFonts w:ascii="Times New Roman" w:hAnsi="Times New Roman"/>
          <w:sz w:val="21"/>
        </w:rPr>
        <w:t>b) Accompany the object code with a copy of the GNU GPL and this license document.</w:t>
      </w:r>
      <w:r>
        <w:rPr>
          <w:rFonts w:ascii="Times New Roman" w:hAnsi="Times New Roman"/>
          <w:sz w:val="21"/>
        </w:rPr>
        <w:br w:type="textWrapping"/>
      </w:r>
      <w:r>
        <w:rPr>
          <w:rFonts w:ascii="Times New Roman" w:hAnsi="Times New Roman"/>
          <w:sz w:val="21"/>
        </w:rPr>
        <w:t>4. Combined Works.</w:t>
      </w:r>
      <w:r>
        <w:rPr>
          <w:rFonts w:ascii="Times New Roman" w:hAnsi="Times New Roman"/>
          <w:sz w:val="21"/>
        </w:rPr>
        <w:br w:type="textWrapping"/>
      </w:r>
      <w:r>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Give prominent notice with each copy of the Combined Work that the Library is used in it and that the Library and its use are covered by this License.</w:t>
      </w:r>
      <w:r>
        <w:rPr>
          <w:rFonts w:ascii="Times New Roman" w:hAnsi="Times New Roman"/>
          <w:sz w:val="21"/>
        </w:rPr>
        <w:br w:type="textWrapping"/>
      </w:r>
      <w:r>
        <w:rPr>
          <w:rFonts w:ascii="Times New Roman" w:hAnsi="Times New Roman"/>
          <w:sz w:val="21"/>
        </w:rPr>
        <w:t>b) Accompany the Combined Work with a copy of the GNU GPL and this license document.</w:t>
      </w:r>
      <w:r>
        <w:rPr>
          <w:rFonts w:ascii="Times New Roman" w:hAnsi="Times New Roman"/>
          <w:sz w:val="21"/>
        </w:rPr>
        <w:br w:type="textWrapping"/>
      </w:r>
      <w:r>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ype="textWrapping"/>
      </w:r>
      <w:r>
        <w:rPr>
          <w:rFonts w:ascii="Times New Roman" w:hAnsi="Times New Roman"/>
          <w:sz w:val="21"/>
        </w:rPr>
        <w:t>d) Do one of the following:</w:t>
      </w:r>
      <w:r>
        <w:rPr>
          <w:rFonts w:ascii="Times New Roman" w:hAnsi="Times New Roman"/>
          <w:sz w:val="21"/>
        </w:rPr>
        <w:br w:type="textWrapping"/>
      </w:r>
      <w:r>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ype="textWrapping"/>
      </w:r>
      <w:r>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ype="textWrapping"/>
      </w:r>
      <w:r>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ype="textWrapping"/>
      </w:r>
      <w:r>
        <w:rPr>
          <w:rFonts w:ascii="Times New Roman" w:hAnsi="Times New Roman"/>
          <w:sz w:val="21"/>
        </w:rPr>
        <w:t>5. Combined Libraries.</w:t>
      </w:r>
      <w:r>
        <w:rPr>
          <w:rFonts w:ascii="Times New Roman" w:hAnsi="Times New Roman"/>
          <w:sz w:val="21"/>
        </w:rPr>
        <w:br w:type="textWrapping"/>
      </w:r>
      <w:r>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conveyed under the terms of this License.</w:t>
      </w:r>
      <w:r>
        <w:rPr>
          <w:rFonts w:ascii="Times New Roman" w:hAnsi="Times New Roman"/>
          <w:sz w:val="21"/>
        </w:rPr>
        <w:br w:type="textWrapping"/>
      </w:r>
      <w:r>
        <w:rPr>
          <w:rFonts w:ascii="Times New Roman" w:hAnsi="Times New Roman"/>
          <w:sz w:val="21"/>
        </w:rPr>
        <w:t>b) Give prominent notice with the combined library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6. Revised Versions of the GNU Lesser General Public License.</w:t>
      </w:r>
      <w:r>
        <w:rPr>
          <w:rFonts w:ascii="Times New Roman" w:hAnsi="Times New Roman"/>
          <w:sz w:val="21"/>
        </w:rPr>
        <w:br w:type="textWrapping"/>
      </w:r>
      <w:r>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EDD0990"/>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2021-12-31T07:10:40Z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