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idm-console-framework 2.1.0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Red Hat, Inc.</w:t>
        <w:br/>
        <w:t>Copyright (c) 2013 Red Hat, Inc.</w:t>
        <w:br/>
        <w:t>Copyright (c) 2010 Red Hat, Inc.</w:t>
        <w:br/>
        <w:t>Copyright (c) 2005 Red Hat, Inc.</w:t>
        <w:br/>
        <w:t>Copyright (c) 2001 Sun Microsystems, Inc. Used by permission.</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