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oauth2client</w:t>
      </w:r>
      <w:r>
        <w:rPr>
          <w:rStyle w:val="13"/>
          <w:rFonts w:ascii="微软雅黑" w:hAnsi="微软雅黑"/>
          <w:b w:val="0"/>
          <w:sz w:val="21"/>
        </w:rPr>
        <w:t xml:space="preserve"> 4.1.3</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2014 the Melange authors.</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2014 Google Inc. All rights reserved.</w:t>
      </w:r>
      <w:r>
        <w:rPr>
          <w:rStyle w:val="13"/>
          <w:rFonts w:ascii="宋体" w:hAnsi="宋体"/>
          <w:sz w:val="22"/>
        </w:rPr>
        <w:br/>
      </w:r>
      <w:r>
        <w:rPr>
          <w:rStyle w:val="13"/>
          <w:rFonts w:ascii="宋体" w:hAnsi="宋体"/>
          <w:sz w:val="22"/>
        </w:rPr>
        <w:t>Copyright 2016 Google Inc.</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