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flume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2002-2015 EPFL</w:t>
        <w:br/>
        <w:t>Copyright (c) 2004-2011 QOS.ch All rights reserved.</w:t>
        <w:br/>
        <w:t>Copyright (c) 2010  StumbleUpon, Inc.  All rights reserved.</w:t>
        <w:br/>
        <w:t>Copyright (c) 2006 Paul Hammant &amp; ThoughtWorks Inc All rights reserved.</w:t>
        <w:br/>
        <w:t>copyright = 2009-%s The Apache Software Foundation % date.today().year</w:t>
        <w:br/>
        <w:t>Copyright (C) 2012 The Guava Authors</w:t>
        <w:br/>
        <w:t>Copyright 2008, Google Inc.</w:t>
        <w:br/>
        <w:t>Copyright (c) 2004-2011 Paul R. Holser, Jr.</w:t>
        <w:br/>
        <w:t>Copyright (c) 2011-2015 Typesafe, Inc.</w:t>
        <w:br/>
        <w:t>Copyright (C) 2010-2012  The Async HBase Authors.  All rights reserved.</w:t>
        <w:br/>
        <w:t>Copyright (c) 2007-2009, JSR305 expert group All rights reserved.</w:t>
        <w:br/>
        <w:t>Copyright 2012 The Apache Software Foundation</w:t>
        <w:br/>
        <w:t>Copyright (C) 2008 The Guava Authors</w:t>
        <w:br/>
        <w:t>Copyright 2013 Cloudera Inc.</w:t>
        <w:br/>
        <w:t>Copyright (C) 2011 The Guava Authors</w:t>
        <w:br/>
        <w:t>Copyright 2014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