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python-colorama 0.4.4</w:t>
      </w:r>
    </w:p>
    <w:p>
      <w:pPr/>
      <w:r>
        <w:rPr>
          <w:rStyle w:val="13"/>
          <w:rFonts w:ascii="Arial" w:hAnsi="Arial"/>
          <w:b/>
        </w:rPr>
        <w:t xml:space="preserve">Copyright notice: </w:t>
      </w:r>
    </w:p>
    <w:p>
      <w:pPr/>
      <w:r>
        <w:rPr>
          <w:rStyle w:val="13"/>
          <w:rFonts w:ascii="宋体" w:hAnsi="宋体"/>
          <w:sz w:val="22"/>
        </w:rPr>
        <w:t>Copyright (c) 2010 Jonathan Hartley All rights reserved.</w:t>
        <w:br/>
        <w:t>Copyright Jonathan Hartley &amp; Arnon Yaari, 2013-2020. BSD 3-Clause license; see LICENSE file.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