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perl-Net-CIDR-Lite 0.22</w:t>
      </w:r>
    </w:p>
    <w:p>
      <w:pPr/>
      <w:r>
        <w:rPr>
          <w:rStyle w:val="13"/>
          <w:rFonts w:ascii="Arial" w:hAnsi="Arial"/>
          <w:b/>
        </w:rPr>
        <w:t xml:space="preserve">Copyright notice: </w:t>
      </w:r>
    </w:p>
    <w:p>
      <w:pPr/>
      <w:r>
        <w:rPr>
          <w:rStyle w:val="13"/>
          <w:rFonts w:ascii="宋体" w:hAnsi="宋体"/>
          <w:sz w:val="22"/>
        </w:rPr>
        <w:t>Copyright (C) 2001 Douglas Wilson &lt;dougw@cpan.org&gt;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