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python-jmespath 0.10.0</w:t>
      </w:r>
    </w:p>
    <w:p>
      <w:pPr/>
      <w:r>
        <w:rPr>
          <w:rStyle w:val="13"/>
          <w:rFonts w:ascii="Arial" w:hAnsi="Arial"/>
          <w:b/>
        </w:rPr>
        <w:t xml:space="preserve">Copyright notice: </w:t>
      </w:r>
    </w:p>
    <w:p>
      <w:pPr/>
      <w:r>
        <w:rPr>
          <w:rStyle w:val="13"/>
          <w:rFonts w:ascii="宋体" w:hAnsi="宋体"/>
          <w:sz w:val="22"/>
        </w:rPr>
        <w:t>Copyright (c) 2013 Amazon.com, Inc. or its affiliates.  All Rights Reserved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