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nodejs-require-inject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Rebecca Turner</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