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simde 0.8.2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Evan Nemerson &lt;evan@nemerson.com&gt;</w:t>
        <w:br/>
        <w:t>copyright owned by google, llc</w:t>
        <w:br/>
        <w:t>Copyright (c) 2017, 2019 Evan Nemerson &lt;evan@nemerson.com&gt;</w:t>
        <w:br/>
        <w:t>Copyright (c) 2019 Evan Nemerson &lt;evan@nemerson.com&gt;</w:t>
        <w:br/>
        <w:t>Copyright (c) 2017 Evan Nemerson &lt;evan@nemerson.com&gt;</w:t>
        <w:br/>
        <w:t>copyright owned by nthu pllab</w:t>
        <w:br/>
        <w:t>copyright owned by andes technology</w:t>
        <w:br/>
        <w:t>copyright owned by nthu pllab</w:t>
        <w:br/>
        <w:t>Copyright (c) 2021 Evan Nemerson &lt;evan@nemerson.com&gt;</w:t>
        <w:br/>
        <w:t>Copyright (c) 2018, 2019 Evan Nemerson &lt;evan@nemerson.com&gt;</w:t>
        <w:br/>
        <w:t>Copyright (c) 2023 Michael R. Crusoe &lt;crusoe@debian.org&gt;</w:t>
        <w:br/>
        <w:t>copyright owned by google, llc</w:t>
        <w:br/>
      </w:r>
    </w:p>
    <w:p>
      <w:pPr>
        <w:spacing w:line="420" w:lineRule="exact"/>
        <w:rPr>
          <w:rFonts w:hint="eastAsia"/>
        </w:rPr>
      </w:pPr>
      <w:r>
        <w:rPr>
          <w:rFonts w:ascii="Arial" w:hAnsi="Arial"/>
          <w:b/>
          <w:sz w:val="24"/>
        </w:rPr>
        <w:t xml:space="preserve">License: </w:t>
      </w:r>
      <w:r>
        <w:rPr>
          <w:rFonts w:ascii="Arial" w:hAnsi="Arial"/>
          <w:sz w:val="21"/>
        </w:rPr>
        <w:t>MIT and CC0-1.0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